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4C0DF96C" w:rsidR="001D1294" w:rsidRPr="00387A09" w:rsidRDefault="00C311BA" w:rsidP="00E36B0A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C311BA">
              <w:rPr>
                <w:rFonts w:cs="B Nazanin" w:hint="cs"/>
                <w:b/>
                <w:bCs/>
                <w:rtl/>
              </w:rPr>
              <w:t xml:space="preserve">طراحی،تامین و عملیات اجرایی تقاطع غیر همسطح بلوار شهید کچویی با بلوارهای نماز، امیر کبیر و شهید تهرانی مقدم بصورت </w:t>
            </w:r>
            <w:r w:rsidRPr="00C311BA">
              <w:rPr>
                <w:rFonts w:cs="B Nazanin"/>
                <w:b/>
                <w:bCs/>
              </w:rPr>
              <w:t>EPC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723D55E5" w:rsidR="001D1294" w:rsidRPr="00387A09" w:rsidRDefault="009A65BB" w:rsidP="00E36B0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بلوار شهید کچویی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2456579C" w:rsidR="001D1294" w:rsidRPr="00387A09" w:rsidRDefault="009A65B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راه و ساختمان مولوی و مهندس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73D2268A" w:rsidR="001D1294" w:rsidRPr="00387A09" w:rsidRDefault="009A65B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واحد ترافیک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3974AF79" w:rsidR="001D1294" w:rsidRPr="00387A09" w:rsidRDefault="009A65B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000/000/000/228/2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55024E40" w:rsidR="00280B6C" w:rsidRPr="00387A09" w:rsidRDefault="001C195E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38922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23E9821E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07/06/1403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1137A927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157B977B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5300B24D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4020302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13481A32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21/06/1403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5EBB1409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28%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5BAE2D1F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471/404/511/825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427C9FA6" w:rsidR="00B31C94" w:rsidRPr="00387A09" w:rsidRDefault="001C195E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C195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654462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9A65BB"/>
    <w:rsid w:val="00A56FCD"/>
    <w:rsid w:val="00AA37DE"/>
    <w:rsid w:val="00B2481E"/>
    <w:rsid w:val="00B31C94"/>
    <w:rsid w:val="00B816BE"/>
    <w:rsid w:val="00C17325"/>
    <w:rsid w:val="00C311BA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17</cp:revision>
  <dcterms:created xsi:type="dcterms:W3CDTF">2025-09-27T09:43:00Z</dcterms:created>
  <dcterms:modified xsi:type="dcterms:W3CDTF">2025-10-11T10:05:00Z</dcterms:modified>
</cp:coreProperties>
</file>